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9FB8E" w14:textId="419BC9DE" w:rsidR="00BD2A46" w:rsidRPr="00B403CF" w:rsidRDefault="00880BE0" w:rsidP="00880BE0">
      <w:pPr>
        <w:pStyle w:val="Bezproreda"/>
        <w:jc w:val="center"/>
        <w:rPr>
          <w:rFonts w:ascii="Times New Roman" w:hAnsi="Times New Roman" w:cs="Times New Roman"/>
          <w:b/>
          <w:bCs/>
        </w:rPr>
      </w:pPr>
      <w:r w:rsidRPr="00B403CF">
        <w:rPr>
          <w:rFonts w:ascii="Times New Roman" w:hAnsi="Times New Roman" w:cs="Times New Roman"/>
          <w:b/>
          <w:bCs/>
        </w:rPr>
        <w:t>POZIV</w:t>
      </w:r>
    </w:p>
    <w:p w14:paraId="109C3147" w14:textId="53F5E68F" w:rsidR="00880BE0" w:rsidRPr="00B403CF" w:rsidRDefault="00880BE0" w:rsidP="00880BE0">
      <w:pPr>
        <w:pStyle w:val="Bezproreda"/>
        <w:jc w:val="center"/>
        <w:rPr>
          <w:rFonts w:ascii="Times New Roman" w:hAnsi="Times New Roman" w:cs="Times New Roman"/>
          <w:b/>
          <w:bCs/>
        </w:rPr>
      </w:pPr>
      <w:r w:rsidRPr="00B403CF">
        <w:rPr>
          <w:rFonts w:ascii="Times New Roman" w:hAnsi="Times New Roman" w:cs="Times New Roman"/>
          <w:b/>
          <w:bCs/>
        </w:rPr>
        <w:t>na sudjelovanje u savjetovanju s javnošću</w:t>
      </w:r>
    </w:p>
    <w:p w14:paraId="1B9ACF1F" w14:textId="5F2F567F" w:rsidR="00880BE0" w:rsidRPr="00B403CF" w:rsidRDefault="00880BE0" w:rsidP="00880BE0">
      <w:pPr>
        <w:pStyle w:val="Bezproreda"/>
        <w:jc w:val="center"/>
        <w:rPr>
          <w:rFonts w:ascii="Times New Roman" w:hAnsi="Times New Roman" w:cs="Times New Roman"/>
          <w:b/>
          <w:bCs/>
        </w:rPr>
      </w:pPr>
      <w:r w:rsidRPr="00B403CF">
        <w:rPr>
          <w:rFonts w:ascii="Times New Roman" w:hAnsi="Times New Roman" w:cs="Times New Roman"/>
          <w:b/>
          <w:bCs/>
        </w:rPr>
        <w:t xml:space="preserve">o </w:t>
      </w:r>
    </w:p>
    <w:p w14:paraId="36163ED9" w14:textId="0E75D637" w:rsidR="00880BE0" w:rsidRPr="00B403CF" w:rsidRDefault="00880BE0" w:rsidP="00880BE0">
      <w:pPr>
        <w:pStyle w:val="Bezproreda"/>
        <w:jc w:val="center"/>
        <w:rPr>
          <w:rFonts w:ascii="Times New Roman" w:hAnsi="Times New Roman" w:cs="Times New Roman"/>
          <w:b/>
          <w:bCs/>
        </w:rPr>
      </w:pPr>
    </w:p>
    <w:p w14:paraId="22955E4F" w14:textId="1E8F812C" w:rsidR="00AE0991" w:rsidRDefault="00AE0991" w:rsidP="00880BE0">
      <w:pPr>
        <w:pStyle w:val="Bezproreda"/>
        <w:jc w:val="center"/>
        <w:rPr>
          <w:rFonts w:ascii="Times New Roman" w:hAnsi="Times New Roman" w:cs="Times New Roman"/>
          <w:b/>
          <w:bCs/>
        </w:rPr>
      </w:pPr>
      <w:r w:rsidRPr="00AE0991">
        <w:rPr>
          <w:rFonts w:ascii="Times New Roman" w:hAnsi="Times New Roman" w:cs="Times New Roman"/>
          <w:b/>
          <w:bCs/>
        </w:rPr>
        <w:t>NACRT</w:t>
      </w:r>
      <w:r w:rsidR="00B31877">
        <w:rPr>
          <w:rFonts w:ascii="Times New Roman" w:hAnsi="Times New Roman" w:cs="Times New Roman"/>
          <w:b/>
          <w:bCs/>
        </w:rPr>
        <w:t>U</w:t>
      </w:r>
      <w:r w:rsidRPr="00AE0991">
        <w:rPr>
          <w:rFonts w:ascii="Times New Roman" w:hAnsi="Times New Roman" w:cs="Times New Roman"/>
          <w:b/>
          <w:bCs/>
        </w:rPr>
        <w:t xml:space="preserve"> ODLUKE O RASPOREĐIVANJU SREDSTAVA </w:t>
      </w:r>
    </w:p>
    <w:p w14:paraId="12692E56" w14:textId="77777777" w:rsidR="00AE0991" w:rsidRDefault="00AE0991" w:rsidP="00880BE0">
      <w:pPr>
        <w:pStyle w:val="Bezproreda"/>
        <w:jc w:val="center"/>
        <w:rPr>
          <w:rFonts w:ascii="Times New Roman" w:hAnsi="Times New Roman" w:cs="Times New Roman"/>
          <w:b/>
          <w:bCs/>
        </w:rPr>
      </w:pPr>
      <w:r w:rsidRPr="00AE0991">
        <w:rPr>
          <w:rFonts w:ascii="Times New Roman" w:hAnsi="Times New Roman" w:cs="Times New Roman"/>
          <w:b/>
          <w:bCs/>
        </w:rPr>
        <w:t xml:space="preserve">ZA FINANCIRANJE POLITIČKIH STRANAKA IZ </w:t>
      </w:r>
    </w:p>
    <w:p w14:paraId="4F085433" w14:textId="77777777" w:rsidR="00AE0991" w:rsidRDefault="00AE0991" w:rsidP="00880BE0">
      <w:pPr>
        <w:pStyle w:val="Bezproreda"/>
        <w:jc w:val="center"/>
        <w:rPr>
          <w:rFonts w:ascii="Times New Roman" w:hAnsi="Times New Roman" w:cs="Times New Roman"/>
          <w:b/>
          <w:bCs/>
        </w:rPr>
      </w:pPr>
      <w:r w:rsidRPr="00AE0991">
        <w:rPr>
          <w:rFonts w:ascii="Times New Roman" w:hAnsi="Times New Roman" w:cs="Times New Roman"/>
          <w:b/>
          <w:bCs/>
        </w:rPr>
        <w:t xml:space="preserve">PRORAČUNA OSJEČKO-BARANJSKE ŽUPANIJE </w:t>
      </w:r>
    </w:p>
    <w:p w14:paraId="0FB6C581" w14:textId="73744858" w:rsidR="00880BE0" w:rsidRPr="00B403CF" w:rsidRDefault="00AE0991" w:rsidP="00880BE0">
      <w:pPr>
        <w:pStyle w:val="Bezproreda"/>
        <w:jc w:val="center"/>
        <w:rPr>
          <w:rFonts w:ascii="Times New Roman" w:hAnsi="Times New Roman" w:cs="Times New Roman"/>
          <w:b/>
          <w:bCs/>
        </w:rPr>
      </w:pPr>
      <w:r w:rsidRPr="00AE0991">
        <w:rPr>
          <w:rFonts w:ascii="Times New Roman" w:hAnsi="Times New Roman" w:cs="Times New Roman"/>
          <w:b/>
          <w:bCs/>
        </w:rPr>
        <w:t>ZA 2023. GODINU</w:t>
      </w:r>
    </w:p>
    <w:p w14:paraId="64C72D7E" w14:textId="44B6B25F" w:rsidR="00CB6E8C" w:rsidRPr="00B403CF" w:rsidRDefault="00CB6E8C" w:rsidP="00CB6E8C">
      <w:pPr>
        <w:pStyle w:val="Default"/>
        <w:jc w:val="both"/>
        <w:rPr>
          <w:rFonts w:ascii="Times New Roman" w:hAnsi="Times New Roman" w:cs="Times New Roman"/>
          <w:bCs/>
          <w:sz w:val="22"/>
          <w:szCs w:val="22"/>
        </w:rPr>
      </w:pPr>
    </w:p>
    <w:p w14:paraId="53411D66" w14:textId="7629DC77" w:rsidR="007A2F45" w:rsidRPr="00B403CF" w:rsidRDefault="001B339B" w:rsidP="00F102BD">
      <w:pPr>
        <w:pStyle w:val="Tijeloteksta2"/>
        <w:spacing w:after="0" w:line="240" w:lineRule="auto"/>
        <w:rPr>
          <w:iCs/>
          <w:sz w:val="22"/>
          <w:szCs w:val="22"/>
          <w:lang w:eastAsia="hr-HR"/>
        </w:rPr>
      </w:pPr>
      <w:r w:rsidRPr="00B403CF">
        <w:rPr>
          <w:iCs/>
          <w:sz w:val="22"/>
          <w:szCs w:val="22"/>
          <w:lang w:eastAsia="hr-HR"/>
        </w:rPr>
        <w:t xml:space="preserve">    </w:t>
      </w:r>
    </w:p>
    <w:p w14:paraId="0D0ADF92" w14:textId="77777777" w:rsidR="000469FD" w:rsidRPr="00B403CF" w:rsidRDefault="000469FD" w:rsidP="000469FD">
      <w:pPr>
        <w:rPr>
          <w:i/>
          <w:iCs/>
          <w:sz w:val="22"/>
          <w:szCs w:val="22"/>
        </w:rPr>
      </w:pPr>
    </w:p>
    <w:p w14:paraId="6C09151F" w14:textId="77777777" w:rsidR="00AE0991" w:rsidRPr="00AE0991" w:rsidRDefault="00AE0991" w:rsidP="00433CBF">
      <w:pPr>
        <w:ind w:firstLine="708"/>
        <w:rPr>
          <w:sz w:val="22"/>
          <w:szCs w:val="22"/>
        </w:rPr>
      </w:pPr>
      <w:r w:rsidRPr="00AE0991">
        <w:rPr>
          <w:sz w:val="22"/>
          <w:szCs w:val="22"/>
        </w:rPr>
        <w:t>Zakon o financiranju političkih aktivnosti, izborne promidžbe i referenduma ("Narodne novine" broj 29/19. i 98/19.) propisuje da se političke stranke, nezavisni zastupnici i nezavisni vijećnici mogu financirati iz sredstava državnog proračuna, kao i proračuna jedinica samouprave, na način i pod uvjetima utvrđenim Zakonom.</w:t>
      </w:r>
    </w:p>
    <w:p w14:paraId="337C396D" w14:textId="77777777" w:rsidR="00AE0991" w:rsidRPr="00AE0991" w:rsidRDefault="00AE0991" w:rsidP="00AE0991">
      <w:pPr>
        <w:ind w:firstLine="708"/>
        <w:rPr>
          <w:sz w:val="22"/>
          <w:szCs w:val="22"/>
        </w:rPr>
      </w:pPr>
    </w:p>
    <w:p w14:paraId="3FB3EB7B" w14:textId="5770ED27" w:rsidR="00AE0991" w:rsidRPr="00AE0991" w:rsidRDefault="00AE0991" w:rsidP="00AE0991">
      <w:pPr>
        <w:ind w:firstLine="708"/>
        <w:rPr>
          <w:sz w:val="22"/>
          <w:szCs w:val="22"/>
        </w:rPr>
      </w:pPr>
      <w:r w:rsidRPr="00AE0991">
        <w:rPr>
          <w:sz w:val="22"/>
          <w:szCs w:val="22"/>
        </w:rPr>
        <w:t>Sredstva za redovito godišnje financiranje političkih stranaka i nezavisnih vijećnika iz proračuna jedinica samouprave dužna je osigurati jedinica samouprave u iznosu koji se određuje u proračunu jedinice samouprave za svaku godinu za koju se proračun donosi. Pravo na redovito godišnje financiranje iz sredstava proračuna jedinice samouprave imaju političke stranke koje su prema konačnim rezultatima izbora dobile mjesto člana u predstavničkom tijelu jedinice samouprave i nezavisni vijećnici.</w:t>
      </w:r>
    </w:p>
    <w:p w14:paraId="745DA233" w14:textId="77777777" w:rsidR="00AE0991" w:rsidRPr="00AE0991" w:rsidRDefault="00AE0991" w:rsidP="00AE0991">
      <w:pPr>
        <w:ind w:firstLine="708"/>
        <w:rPr>
          <w:sz w:val="22"/>
          <w:szCs w:val="22"/>
        </w:rPr>
      </w:pPr>
    </w:p>
    <w:p w14:paraId="47247A89" w14:textId="77777777" w:rsidR="00AE0991" w:rsidRPr="00AE0991" w:rsidRDefault="00AE0991" w:rsidP="00AE0991">
      <w:pPr>
        <w:ind w:firstLine="708"/>
        <w:rPr>
          <w:sz w:val="22"/>
          <w:szCs w:val="22"/>
        </w:rPr>
      </w:pPr>
      <w:r w:rsidRPr="00AE0991">
        <w:rPr>
          <w:sz w:val="22"/>
          <w:szCs w:val="22"/>
        </w:rPr>
        <w:t xml:space="preserve">Sredstva za redovito godišnje financiranje iz proračuna jedinice samouprave raspoređuju se na način da se utvrdi jednaki iznos sredstava za svakog člana u predstavničkom tijelu, tako da pojedinoj političkoj stranci koja je bila predlagatelj liste pripadaju sredstva razmjerna broju dobivenih mjesta članova u predstavničkom tijelu jedinice samouprave prema konačnim rezultatima izbora za članove predstavničkog tijela jedinice samouprave. Za svakoga člana predstavničkog tijela jedinice samouprave podzastupljenog spola, političkim strankama i nezavisnim vijećnicima pripada i pravo na naknadu u visini od 10% iznosa predviđenog po svakom članu predstavničkog tijela. </w:t>
      </w:r>
    </w:p>
    <w:p w14:paraId="5D7DA4EC" w14:textId="77777777" w:rsidR="00AE0991" w:rsidRPr="00AE0991" w:rsidRDefault="00AE0991" w:rsidP="00AE0991">
      <w:pPr>
        <w:ind w:firstLine="708"/>
        <w:rPr>
          <w:sz w:val="22"/>
          <w:szCs w:val="22"/>
        </w:rPr>
      </w:pPr>
    </w:p>
    <w:p w14:paraId="382CD2B1" w14:textId="77777777" w:rsidR="00AE0991" w:rsidRPr="00AE0991" w:rsidRDefault="00AE0991" w:rsidP="00AE0991">
      <w:pPr>
        <w:ind w:firstLine="708"/>
        <w:rPr>
          <w:sz w:val="22"/>
          <w:szCs w:val="22"/>
        </w:rPr>
      </w:pPr>
      <w:r w:rsidRPr="00AE0991">
        <w:rPr>
          <w:sz w:val="22"/>
          <w:szCs w:val="22"/>
        </w:rPr>
        <w:t>Odluku o raspoređivanju sredstava iz proračuna jedinice samouprave donosi predstavničko tijelo, a raspoređena sredstva doznačuju se na IBAN političke stranke, odnosno na poseban račun nezavisnog vijećnika, tromjesečno u jednakim iznosima odnosno ako se početak ili završetak mandata ne poklapaju s početkom ili završetkom tromjesečja, u tom se tromjesečju isplaćuje iznos razmjeran broju dana trajanja mandata.</w:t>
      </w:r>
    </w:p>
    <w:p w14:paraId="2A9BABCA" w14:textId="77777777" w:rsidR="00AE0991" w:rsidRPr="00AE0991" w:rsidRDefault="00AE0991" w:rsidP="00AE0991">
      <w:pPr>
        <w:ind w:firstLine="708"/>
        <w:rPr>
          <w:sz w:val="22"/>
          <w:szCs w:val="22"/>
        </w:rPr>
      </w:pPr>
    </w:p>
    <w:p w14:paraId="311A35E8" w14:textId="77777777" w:rsidR="00AE0991" w:rsidRPr="00B03793" w:rsidRDefault="00AE0991" w:rsidP="00AE0991">
      <w:pPr>
        <w:ind w:firstLine="708"/>
        <w:rPr>
          <w:sz w:val="22"/>
          <w:szCs w:val="22"/>
        </w:rPr>
      </w:pPr>
      <w:r w:rsidRPr="00B03793">
        <w:rPr>
          <w:sz w:val="22"/>
          <w:szCs w:val="22"/>
        </w:rPr>
        <w:t>Sredstva za predmetnu namjenu planiraju se Proračunom Osječko-baranjske županije za 2023. godinu.</w:t>
      </w:r>
    </w:p>
    <w:p w14:paraId="5592D0BC" w14:textId="77777777" w:rsidR="00AE0991" w:rsidRPr="00AE0991" w:rsidRDefault="00AE0991" w:rsidP="00AE0991">
      <w:pPr>
        <w:ind w:firstLine="708"/>
        <w:rPr>
          <w:sz w:val="22"/>
          <w:szCs w:val="22"/>
        </w:rPr>
      </w:pPr>
    </w:p>
    <w:p w14:paraId="51D39082" w14:textId="599A4CF0" w:rsidR="000469FD" w:rsidRDefault="00B03793" w:rsidP="00433CBF">
      <w:pPr>
        <w:ind w:firstLine="708"/>
        <w:rPr>
          <w:sz w:val="22"/>
          <w:szCs w:val="22"/>
        </w:rPr>
      </w:pPr>
      <w:r>
        <w:rPr>
          <w:sz w:val="22"/>
          <w:szCs w:val="22"/>
        </w:rPr>
        <w:t>Predlaže se</w:t>
      </w:r>
      <w:r w:rsidR="00AE0991" w:rsidRPr="00AE0991">
        <w:rPr>
          <w:sz w:val="22"/>
          <w:szCs w:val="22"/>
        </w:rPr>
        <w:t xml:space="preserve"> sukladno Zakonu o pravu na pristupu informacijama ("Narodne novine" broj 25/13., 85/15. i 69/22. - u daljnjem tekstu: Zakon) i Kodeksu savjetovanja sa zainteresiranom javnošću u postupcima donošenja zakona, drugih propisa i akata ("Narodne novine" broj 140/09. - u daljnjem tekstu: Kodeks), provođenje postupka savjetovanja sa zainteresiranom javnošću za Nacrt Odluke o raspoređivanju sredstava za financiranje političkih stranaka iz Proračuna Osječko-baranjske županije za 2023. godinu.</w:t>
      </w:r>
    </w:p>
    <w:p w14:paraId="494E2F14" w14:textId="77777777" w:rsidR="00433CBF" w:rsidRPr="00B403CF" w:rsidRDefault="00433CBF" w:rsidP="00433CBF">
      <w:pPr>
        <w:ind w:firstLine="708"/>
        <w:rPr>
          <w:sz w:val="22"/>
          <w:szCs w:val="22"/>
        </w:rPr>
      </w:pPr>
    </w:p>
    <w:p w14:paraId="3C5BBCAB" w14:textId="61C8E57D" w:rsidR="000469FD" w:rsidRPr="00B403CF" w:rsidRDefault="000469FD" w:rsidP="000469FD">
      <w:pPr>
        <w:ind w:firstLine="708"/>
        <w:rPr>
          <w:sz w:val="22"/>
          <w:szCs w:val="22"/>
        </w:rPr>
      </w:pPr>
      <w:r w:rsidRPr="00B403CF">
        <w:rPr>
          <w:sz w:val="22"/>
          <w:szCs w:val="22"/>
        </w:rPr>
        <w:t>Cilj Zakona i Kodeksa je omogućiti i osigurati ostvarivanje Ustavom Republike Hrvatske zajamčenog prava na pristup informacijama, kao i na ponovnu uporabu informacija fizičkim i pravnim osobama putem otvorenosti i javnosti djelovanja tijela javne vlasti, kao i olakšati interakciju s građanima i predstavnicima zainteresirane javnost</w:t>
      </w:r>
      <w:r w:rsidR="00E5382D" w:rsidRPr="00B403CF">
        <w:rPr>
          <w:sz w:val="22"/>
          <w:szCs w:val="22"/>
        </w:rPr>
        <w:t>i</w:t>
      </w:r>
      <w:r w:rsidRPr="00B403CF">
        <w:rPr>
          <w:sz w:val="22"/>
          <w:szCs w:val="22"/>
        </w:rPr>
        <w:t xml:space="preserve"> u demokratskom procesu, te potaknuti aktivnije sudjelovanje građana u javnom životu.</w:t>
      </w:r>
    </w:p>
    <w:p w14:paraId="2661C61D" w14:textId="77777777" w:rsidR="000469FD" w:rsidRPr="00B403CF" w:rsidRDefault="000469FD" w:rsidP="000469FD">
      <w:pPr>
        <w:ind w:firstLine="708"/>
        <w:rPr>
          <w:sz w:val="22"/>
          <w:szCs w:val="22"/>
        </w:rPr>
      </w:pPr>
    </w:p>
    <w:p w14:paraId="04D66CCF" w14:textId="0C12B51D" w:rsidR="000469FD" w:rsidRPr="00B403CF" w:rsidRDefault="000469FD" w:rsidP="00433CBF">
      <w:pPr>
        <w:ind w:firstLine="708"/>
        <w:rPr>
          <w:sz w:val="22"/>
          <w:szCs w:val="22"/>
        </w:rPr>
      </w:pPr>
      <w:r w:rsidRPr="00B403CF">
        <w:rPr>
          <w:sz w:val="22"/>
          <w:szCs w:val="22"/>
        </w:rPr>
        <w:t>Člankom 1. stavk</w:t>
      </w:r>
      <w:r w:rsidR="00E5382D" w:rsidRPr="00B403CF">
        <w:rPr>
          <w:sz w:val="22"/>
          <w:szCs w:val="22"/>
        </w:rPr>
        <w:t>om</w:t>
      </w:r>
      <w:r w:rsidRPr="00B403CF">
        <w:rPr>
          <w:sz w:val="22"/>
          <w:szCs w:val="22"/>
        </w:rPr>
        <w:t xml:space="preserve"> 1. Zakona utvrđeno je da se Zakonom uređuje pravo na pristup informacijama i ponovnu uporabu informacija koje posjeduju tijela javne vlasti.</w:t>
      </w:r>
    </w:p>
    <w:p w14:paraId="3118E9D0" w14:textId="2BCD2FD7" w:rsidR="000469FD" w:rsidRPr="00B403CF" w:rsidRDefault="00F74BB0" w:rsidP="000469FD">
      <w:pPr>
        <w:ind w:firstLine="708"/>
        <w:rPr>
          <w:sz w:val="22"/>
          <w:szCs w:val="22"/>
        </w:rPr>
      </w:pPr>
      <w:r w:rsidRPr="00B403CF">
        <w:rPr>
          <w:sz w:val="22"/>
          <w:szCs w:val="22"/>
        </w:rPr>
        <w:lastRenderedPageBreak/>
        <w:t>Č</w:t>
      </w:r>
      <w:r w:rsidR="000469FD" w:rsidRPr="00B403CF">
        <w:rPr>
          <w:sz w:val="22"/>
          <w:szCs w:val="22"/>
        </w:rPr>
        <w:t xml:space="preserve">lankom 5. stavkom 1. točkom 2) </w:t>
      </w:r>
      <w:r w:rsidRPr="00B403CF">
        <w:rPr>
          <w:sz w:val="22"/>
          <w:szCs w:val="22"/>
        </w:rPr>
        <w:t xml:space="preserve">Zakona </w:t>
      </w:r>
      <w:r w:rsidR="000469FD" w:rsidRPr="00B403CF">
        <w:rPr>
          <w:sz w:val="22"/>
          <w:szCs w:val="22"/>
        </w:rPr>
        <w:t xml:space="preserve">utvrđeno je da su tijela javne vlasti, u smislu ovog Zakona, tijela državne uprave, druga državna tijela, jedinice lokalne i područne (regionalne) samouprave, pravne osobe i druga tijela koja imaju javne ovlasti, </w:t>
      </w:r>
      <w:r w:rsidR="00433CBF" w:rsidRPr="00433CBF">
        <w:rPr>
          <w:sz w:val="22"/>
          <w:szCs w:val="22"/>
        </w:rPr>
        <w:t>pravne osobe čiji je osnivač Republika Hrvatska ili jedinica lokalne ili područne (regionalne) samouprave</w:t>
      </w:r>
      <w:r w:rsidR="00433CBF">
        <w:rPr>
          <w:sz w:val="22"/>
          <w:szCs w:val="22"/>
        </w:rPr>
        <w:t>,</w:t>
      </w:r>
      <w:r w:rsidR="00433CBF" w:rsidRPr="00433CBF">
        <w:rPr>
          <w:sz w:val="22"/>
          <w:szCs w:val="22"/>
        </w:rPr>
        <w:t xml:space="preserve"> </w:t>
      </w:r>
      <w:r w:rsidR="000469FD" w:rsidRPr="00B403CF">
        <w:rPr>
          <w:sz w:val="22"/>
          <w:szCs w:val="22"/>
        </w:rPr>
        <w:t>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14:paraId="23CE9546" w14:textId="77777777" w:rsidR="000469FD" w:rsidRPr="00B403CF" w:rsidRDefault="000469FD" w:rsidP="000469FD">
      <w:pPr>
        <w:ind w:firstLine="708"/>
        <w:rPr>
          <w:sz w:val="22"/>
          <w:szCs w:val="22"/>
        </w:rPr>
      </w:pPr>
    </w:p>
    <w:p w14:paraId="4741678F" w14:textId="77777777" w:rsidR="000469FD" w:rsidRPr="00B403CF" w:rsidRDefault="000469FD" w:rsidP="000469FD">
      <w:pPr>
        <w:ind w:firstLine="708"/>
        <w:rPr>
          <w:sz w:val="22"/>
          <w:szCs w:val="22"/>
        </w:rPr>
      </w:pPr>
      <w:r w:rsidRPr="00B403CF">
        <w:rPr>
          <w:sz w:val="22"/>
          <w:szCs w:val="22"/>
        </w:rPr>
        <w:t xml:space="preserve">Točkom IX. Kodeksa utvrđeno je da odredbe Kodeksa odgovarajuće primjenjuju tijela jedinica lokalne i područne (regionalne) samouprave i pravne osobe koje imaju javne ovlasti u postupcima donošenja općih akata u kojima uređuju pitanja iz svog djelokruga, a kojima se neposredno ostvaraju prava građana ili druga pitanja od interesa za opću dobrobit građana i pravnih osoba na njihovim području, odnosno području njihove djelatnosti. </w:t>
      </w:r>
    </w:p>
    <w:p w14:paraId="5DCF9FBB" w14:textId="77777777" w:rsidR="000469FD" w:rsidRPr="00B403CF" w:rsidRDefault="000469FD" w:rsidP="000469FD">
      <w:pPr>
        <w:ind w:firstLine="708"/>
        <w:rPr>
          <w:sz w:val="22"/>
          <w:szCs w:val="22"/>
        </w:rPr>
      </w:pPr>
    </w:p>
    <w:p w14:paraId="012FA6BF" w14:textId="14DACDAB" w:rsidR="000469FD" w:rsidRPr="00B403CF" w:rsidRDefault="000469FD" w:rsidP="000469FD">
      <w:pPr>
        <w:ind w:firstLine="708"/>
        <w:rPr>
          <w:sz w:val="22"/>
          <w:szCs w:val="22"/>
        </w:rPr>
      </w:pPr>
      <w:r w:rsidRPr="00B403CF">
        <w:rPr>
          <w:sz w:val="22"/>
          <w:szCs w:val="22"/>
        </w:rPr>
        <w:t xml:space="preserve">Nadalje, člankom 11. Zakona je utvrđeno da su jedinice lokalne i područne (regionalne) samouprave dužne provoditi savjetovanja s javnošću pri donošenju općih akata odnosno drugih strateških ili planskih dokumenata kad se njima utječe na interese građana i pravnih osoba. Utvrđeno je i da se savjetovanje provodi preko internetske stranice ili preko središnjeg državnog internetskog portala za savjetovanje s javnošću objavom nacrta propisa, akta ili drugog dokumenta te pozivom javnosti da dostavi svoje prijedloge i mišljenja. </w:t>
      </w:r>
      <w:bookmarkStart w:id="0" w:name="_GoBack"/>
      <w:bookmarkEnd w:id="0"/>
    </w:p>
    <w:p w14:paraId="1C1CB0C0" w14:textId="77777777" w:rsidR="000469FD" w:rsidRPr="00B403CF" w:rsidRDefault="000469FD" w:rsidP="000469FD">
      <w:pPr>
        <w:ind w:firstLine="708"/>
        <w:rPr>
          <w:sz w:val="22"/>
          <w:szCs w:val="22"/>
        </w:rPr>
      </w:pPr>
    </w:p>
    <w:p w14:paraId="6A9CD3FE" w14:textId="1E69C409" w:rsidR="009D772B" w:rsidRPr="00B403CF" w:rsidRDefault="000469FD" w:rsidP="004A3C7B">
      <w:pPr>
        <w:ind w:firstLine="708"/>
        <w:rPr>
          <w:sz w:val="22"/>
          <w:szCs w:val="22"/>
        </w:rPr>
      </w:pPr>
      <w:r w:rsidRPr="00B403CF">
        <w:rPr>
          <w:sz w:val="22"/>
          <w:szCs w:val="22"/>
        </w:rPr>
        <w:t>Člankom 11. stav</w:t>
      </w:r>
      <w:r w:rsidR="00CA4B5E" w:rsidRPr="00B403CF">
        <w:rPr>
          <w:sz w:val="22"/>
          <w:szCs w:val="22"/>
        </w:rPr>
        <w:t>kom</w:t>
      </w:r>
      <w:r w:rsidRPr="00B403CF">
        <w:rPr>
          <w:sz w:val="22"/>
          <w:szCs w:val="22"/>
        </w:rPr>
        <w:t xml:space="preserve"> 4. utvrđeno je da je po isteku roka za dostavu mišljenja i prijedloga tijelo javne vlasti dužno izraditi i objaviti na središnjem državnom internetskom portalu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14:paraId="3ED88399" w14:textId="133D6026" w:rsidR="00137B30" w:rsidRPr="00B403CF" w:rsidRDefault="00137B30" w:rsidP="00456ABB">
      <w:pPr>
        <w:pStyle w:val="Default"/>
        <w:jc w:val="both"/>
        <w:rPr>
          <w:rFonts w:ascii="Times New Roman" w:hAnsi="Times New Roman" w:cs="Times New Roman"/>
          <w:color w:val="000000" w:themeColor="text1"/>
          <w:sz w:val="22"/>
          <w:szCs w:val="22"/>
        </w:rPr>
      </w:pPr>
    </w:p>
    <w:p w14:paraId="5703A85F" w14:textId="41ADAF65" w:rsidR="00137B30" w:rsidRPr="00B403CF" w:rsidRDefault="00137B30" w:rsidP="00137B30">
      <w:pPr>
        <w:pStyle w:val="Default"/>
        <w:jc w:val="both"/>
        <w:rPr>
          <w:rFonts w:ascii="Times New Roman" w:hAnsi="Times New Roman" w:cs="Times New Roman"/>
          <w:color w:val="000000" w:themeColor="text1"/>
          <w:sz w:val="22"/>
          <w:szCs w:val="22"/>
        </w:rPr>
      </w:pPr>
      <w:r w:rsidRPr="00B403CF">
        <w:rPr>
          <w:rFonts w:ascii="Times New Roman" w:hAnsi="Times New Roman" w:cs="Times New Roman"/>
          <w:color w:val="000000" w:themeColor="text1"/>
          <w:sz w:val="22"/>
          <w:szCs w:val="22"/>
        </w:rPr>
        <w:t xml:space="preserve">        </w:t>
      </w:r>
      <w:r w:rsidR="00433CBF">
        <w:rPr>
          <w:rFonts w:ascii="Times New Roman" w:hAnsi="Times New Roman" w:cs="Times New Roman"/>
          <w:color w:val="000000" w:themeColor="text1"/>
          <w:sz w:val="22"/>
          <w:szCs w:val="22"/>
        </w:rPr>
        <w:tab/>
      </w:r>
      <w:r w:rsidRPr="00B403CF">
        <w:rPr>
          <w:rFonts w:ascii="Times New Roman" w:hAnsi="Times New Roman" w:cs="Times New Roman"/>
          <w:color w:val="000000" w:themeColor="text1"/>
          <w:sz w:val="22"/>
          <w:szCs w:val="22"/>
        </w:rPr>
        <w:t xml:space="preserve">Ciljevi koji se žele postići savjetovanjem s javnošću su upoznavanje građana i zainteresirane javnosti o sadržaju </w:t>
      </w:r>
      <w:r w:rsidR="00433CBF">
        <w:rPr>
          <w:rFonts w:ascii="Times New Roman" w:hAnsi="Times New Roman" w:cs="Times New Roman"/>
          <w:color w:val="000000" w:themeColor="text1"/>
          <w:sz w:val="22"/>
          <w:szCs w:val="22"/>
        </w:rPr>
        <w:t xml:space="preserve">Nacrta </w:t>
      </w:r>
      <w:r w:rsidR="00433CBF" w:rsidRPr="00433CBF">
        <w:rPr>
          <w:rFonts w:ascii="Times New Roman" w:hAnsi="Times New Roman" w:cs="Times New Roman"/>
          <w:color w:val="000000" w:themeColor="text1"/>
          <w:sz w:val="22"/>
          <w:szCs w:val="22"/>
        </w:rPr>
        <w:t>Odluke o raspoređivanju sredstava za financiranje političkih stranaka iz Proračuna Osječko-baranjske županije za 2023. godinu</w:t>
      </w:r>
      <w:r w:rsidR="004A3C7B" w:rsidRPr="00B403CF">
        <w:rPr>
          <w:rFonts w:ascii="Times New Roman" w:hAnsi="Times New Roman" w:cs="Times New Roman"/>
          <w:color w:val="000000" w:themeColor="text1"/>
          <w:sz w:val="22"/>
          <w:szCs w:val="22"/>
        </w:rPr>
        <w:t xml:space="preserve"> </w:t>
      </w:r>
      <w:r w:rsidRPr="00B403CF">
        <w:rPr>
          <w:rFonts w:ascii="Times New Roman" w:hAnsi="Times New Roman" w:cs="Times New Roman"/>
          <w:color w:val="000000" w:themeColor="text1"/>
          <w:sz w:val="22"/>
          <w:szCs w:val="22"/>
        </w:rPr>
        <w:t>i načinu na koji je ova problematika uređena.</w:t>
      </w:r>
    </w:p>
    <w:p w14:paraId="6C9B1412" w14:textId="77777777" w:rsidR="00137B30" w:rsidRPr="00B403CF" w:rsidRDefault="00137B30" w:rsidP="00456ABB">
      <w:pPr>
        <w:pStyle w:val="Default"/>
        <w:jc w:val="both"/>
        <w:rPr>
          <w:rFonts w:ascii="Times New Roman" w:hAnsi="Times New Roman" w:cs="Times New Roman"/>
          <w:color w:val="000000" w:themeColor="text1"/>
          <w:sz w:val="22"/>
          <w:szCs w:val="22"/>
        </w:rPr>
      </w:pPr>
    </w:p>
    <w:p w14:paraId="41E3D6BC" w14:textId="21180D6D" w:rsidR="009D772B" w:rsidRPr="00B403CF" w:rsidRDefault="001E78E2" w:rsidP="00456ABB">
      <w:pPr>
        <w:pStyle w:val="Default"/>
        <w:jc w:val="both"/>
        <w:rPr>
          <w:rFonts w:ascii="Times New Roman" w:hAnsi="Times New Roman" w:cs="Times New Roman"/>
          <w:color w:val="000000" w:themeColor="text1"/>
          <w:sz w:val="22"/>
          <w:szCs w:val="22"/>
        </w:rPr>
      </w:pPr>
      <w:r w:rsidRPr="00B403CF">
        <w:rPr>
          <w:rFonts w:ascii="Times New Roman" w:hAnsi="Times New Roman" w:cs="Times New Roman"/>
          <w:color w:val="000000" w:themeColor="text1"/>
          <w:sz w:val="22"/>
          <w:szCs w:val="22"/>
        </w:rPr>
        <w:t xml:space="preserve">    </w:t>
      </w:r>
      <w:r w:rsidR="00360434" w:rsidRPr="00B403CF">
        <w:rPr>
          <w:rFonts w:ascii="Times New Roman" w:hAnsi="Times New Roman" w:cs="Times New Roman"/>
          <w:color w:val="000000" w:themeColor="text1"/>
          <w:sz w:val="22"/>
          <w:szCs w:val="22"/>
        </w:rPr>
        <w:t xml:space="preserve">  </w:t>
      </w:r>
      <w:r w:rsidR="00065A8B" w:rsidRPr="00B403CF">
        <w:rPr>
          <w:rFonts w:ascii="Times New Roman" w:hAnsi="Times New Roman" w:cs="Times New Roman"/>
          <w:color w:val="000000" w:themeColor="text1"/>
          <w:sz w:val="22"/>
          <w:szCs w:val="22"/>
        </w:rPr>
        <w:t xml:space="preserve"> </w:t>
      </w:r>
      <w:r w:rsidRPr="00B403CF">
        <w:rPr>
          <w:rFonts w:ascii="Times New Roman" w:hAnsi="Times New Roman" w:cs="Times New Roman"/>
          <w:color w:val="000000" w:themeColor="text1"/>
          <w:sz w:val="22"/>
          <w:szCs w:val="22"/>
        </w:rPr>
        <w:t xml:space="preserve"> </w:t>
      </w:r>
      <w:r w:rsidR="00433CBF">
        <w:rPr>
          <w:rFonts w:ascii="Times New Roman" w:hAnsi="Times New Roman" w:cs="Times New Roman"/>
          <w:color w:val="000000" w:themeColor="text1"/>
          <w:sz w:val="22"/>
          <w:szCs w:val="22"/>
        </w:rPr>
        <w:tab/>
      </w:r>
      <w:r w:rsidR="009D772B" w:rsidRPr="00B403CF">
        <w:rPr>
          <w:rFonts w:ascii="Times New Roman" w:hAnsi="Times New Roman" w:cs="Times New Roman"/>
          <w:color w:val="000000" w:themeColor="text1"/>
          <w:sz w:val="22"/>
          <w:szCs w:val="22"/>
        </w:rPr>
        <w:t xml:space="preserve">Postupak savjetovanja provest će se u razdoblju od </w:t>
      </w:r>
      <w:r w:rsidR="004A3C7B" w:rsidRPr="00B403CF">
        <w:rPr>
          <w:rFonts w:ascii="Times New Roman" w:hAnsi="Times New Roman" w:cs="Times New Roman"/>
          <w:b/>
          <w:bCs/>
          <w:color w:val="000000" w:themeColor="text1"/>
          <w:sz w:val="22"/>
          <w:szCs w:val="22"/>
        </w:rPr>
        <w:t>2</w:t>
      </w:r>
      <w:r w:rsidR="00AE0991">
        <w:rPr>
          <w:rFonts w:ascii="Times New Roman" w:hAnsi="Times New Roman" w:cs="Times New Roman"/>
          <w:b/>
          <w:bCs/>
          <w:color w:val="000000" w:themeColor="text1"/>
          <w:sz w:val="22"/>
          <w:szCs w:val="22"/>
        </w:rPr>
        <w:t>4</w:t>
      </w:r>
      <w:r w:rsidR="00E75A76" w:rsidRPr="00B403CF">
        <w:rPr>
          <w:rFonts w:ascii="Times New Roman" w:hAnsi="Times New Roman" w:cs="Times New Roman"/>
          <w:b/>
          <w:bCs/>
          <w:color w:val="000000" w:themeColor="text1"/>
          <w:sz w:val="22"/>
          <w:szCs w:val="22"/>
        </w:rPr>
        <w:t>.</w:t>
      </w:r>
      <w:r w:rsidR="004A3C7B" w:rsidRPr="00B403CF">
        <w:rPr>
          <w:rFonts w:ascii="Times New Roman" w:hAnsi="Times New Roman" w:cs="Times New Roman"/>
          <w:b/>
          <w:bCs/>
          <w:color w:val="000000" w:themeColor="text1"/>
          <w:sz w:val="22"/>
          <w:szCs w:val="22"/>
        </w:rPr>
        <w:t xml:space="preserve"> </w:t>
      </w:r>
      <w:r w:rsidR="00AE0991">
        <w:rPr>
          <w:rFonts w:ascii="Times New Roman" w:hAnsi="Times New Roman" w:cs="Times New Roman"/>
          <w:b/>
          <w:bCs/>
          <w:color w:val="000000" w:themeColor="text1"/>
          <w:sz w:val="22"/>
          <w:szCs w:val="22"/>
        </w:rPr>
        <w:t>studenoga</w:t>
      </w:r>
      <w:r w:rsidR="00E75A76" w:rsidRPr="00B403CF">
        <w:rPr>
          <w:rFonts w:ascii="Times New Roman" w:hAnsi="Times New Roman" w:cs="Times New Roman"/>
          <w:b/>
          <w:bCs/>
          <w:color w:val="000000" w:themeColor="text1"/>
          <w:sz w:val="22"/>
          <w:szCs w:val="22"/>
        </w:rPr>
        <w:t xml:space="preserve"> </w:t>
      </w:r>
      <w:r w:rsidR="009D772B" w:rsidRPr="00B403CF">
        <w:rPr>
          <w:rFonts w:ascii="Times New Roman" w:hAnsi="Times New Roman" w:cs="Times New Roman"/>
          <w:b/>
          <w:bCs/>
          <w:color w:val="000000" w:themeColor="text1"/>
          <w:sz w:val="22"/>
          <w:szCs w:val="22"/>
        </w:rPr>
        <w:t xml:space="preserve">do </w:t>
      </w:r>
      <w:r w:rsidR="00E20CCF">
        <w:rPr>
          <w:rFonts w:ascii="Times New Roman" w:hAnsi="Times New Roman" w:cs="Times New Roman"/>
          <w:b/>
          <w:bCs/>
          <w:color w:val="000000" w:themeColor="text1"/>
          <w:sz w:val="22"/>
          <w:szCs w:val="22"/>
        </w:rPr>
        <w:t>4</w:t>
      </w:r>
      <w:r w:rsidR="00FD58B7" w:rsidRPr="00B403CF">
        <w:rPr>
          <w:rFonts w:ascii="Times New Roman" w:hAnsi="Times New Roman" w:cs="Times New Roman"/>
          <w:b/>
          <w:bCs/>
          <w:color w:val="000000" w:themeColor="text1"/>
          <w:sz w:val="22"/>
          <w:szCs w:val="22"/>
        </w:rPr>
        <w:t xml:space="preserve">. </w:t>
      </w:r>
      <w:r w:rsidR="00AE0991">
        <w:rPr>
          <w:rFonts w:ascii="Times New Roman" w:hAnsi="Times New Roman" w:cs="Times New Roman"/>
          <w:b/>
          <w:bCs/>
          <w:color w:val="000000" w:themeColor="text1"/>
          <w:sz w:val="22"/>
          <w:szCs w:val="22"/>
        </w:rPr>
        <w:t>prosinca</w:t>
      </w:r>
      <w:r w:rsidR="005B41C2" w:rsidRPr="00B403CF">
        <w:rPr>
          <w:rFonts w:ascii="Times New Roman" w:hAnsi="Times New Roman" w:cs="Times New Roman"/>
          <w:b/>
          <w:bCs/>
          <w:color w:val="000000" w:themeColor="text1"/>
          <w:sz w:val="22"/>
          <w:szCs w:val="22"/>
        </w:rPr>
        <w:t xml:space="preserve"> </w:t>
      </w:r>
      <w:r w:rsidR="009D772B" w:rsidRPr="00B403CF">
        <w:rPr>
          <w:rFonts w:ascii="Times New Roman" w:hAnsi="Times New Roman" w:cs="Times New Roman"/>
          <w:b/>
          <w:bCs/>
          <w:color w:val="000000" w:themeColor="text1"/>
          <w:sz w:val="22"/>
          <w:szCs w:val="22"/>
        </w:rPr>
        <w:t>202</w:t>
      </w:r>
      <w:r w:rsidR="00360434" w:rsidRPr="00B403CF">
        <w:rPr>
          <w:rFonts w:ascii="Times New Roman" w:hAnsi="Times New Roman" w:cs="Times New Roman"/>
          <w:b/>
          <w:bCs/>
          <w:color w:val="000000" w:themeColor="text1"/>
          <w:sz w:val="22"/>
          <w:szCs w:val="22"/>
        </w:rPr>
        <w:t>2</w:t>
      </w:r>
      <w:r w:rsidR="009D772B" w:rsidRPr="00B403CF">
        <w:rPr>
          <w:rFonts w:ascii="Times New Roman" w:hAnsi="Times New Roman" w:cs="Times New Roman"/>
          <w:b/>
          <w:bCs/>
          <w:color w:val="000000" w:themeColor="text1"/>
          <w:sz w:val="22"/>
          <w:szCs w:val="22"/>
        </w:rPr>
        <w:t>. godine.</w:t>
      </w:r>
      <w:r w:rsidR="009D772B" w:rsidRPr="00B403CF">
        <w:rPr>
          <w:rFonts w:ascii="Times New Roman" w:hAnsi="Times New Roman" w:cs="Times New Roman"/>
          <w:color w:val="000000" w:themeColor="text1"/>
          <w:sz w:val="22"/>
          <w:szCs w:val="22"/>
        </w:rPr>
        <w:t xml:space="preserve"> </w:t>
      </w:r>
      <w:r w:rsidR="00CB1C24">
        <w:rPr>
          <w:rFonts w:ascii="Times New Roman" w:hAnsi="Times New Roman" w:cs="Times New Roman"/>
          <w:color w:val="000000" w:themeColor="text1"/>
          <w:sz w:val="22"/>
          <w:szCs w:val="22"/>
        </w:rPr>
        <w:t>N</w:t>
      </w:r>
      <w:r w:rsidR="009D772B" w:rsidRPr="00B403CF">
        <w:rPr>
          <w:rFonts w:ascii="Times New Roman" w:hAnsi="Times New Roman" w:cs="Times New Roman"/>
          <w:color w:val="000000" w:themeColor="text1"/>
          <w:sz w:val="22"/>
          <w:szCs w:val="22"/>
        </w:rPr>
        <w:t xml:space="preserve">ositelj postupka savjetovanja je </w:t>
      </w:r>
      <w:r w:rsidR="004A3C7B" w:rsidRPr="00B403CF">
        <w:rPr>
          <w:rFonts w:ascii="Times New Roman" w:hAnsi="Times New Roman" w:cs="Times New Roman"/>
          <w:color w:val="000000" w:themeColor="text1"/>
          <w:sz w:val="22"/>
          <w:szCs w:val="22"/>
        </w:rPr>
        <w:t>Tajništvo Županije.</w:t>
      </w:r>
    </w:p>
    <w:p w14:paraId="45BB1995" w14:textId="77777777" w:rsidR="004A3C7B" w:rsidRPr="00B403CF" w:rsidRDefault="004A3C7B" w:rsidP="00456ABB">
      <w:pPr>
        <w:pStyle w:val="Default"/>
        <w:jc w:val="both"/>
        <w:rPr>
          <w:rFonts w:ascii="Times New Roman" w:hAnsi="Times New Roman" w:cs="Times New Roman"/>
          <w:color w:val="000000" w:themeColor="text1"/>
          <w:sz w:val="22"/>
          <w:szCs w:val="22"/>
        </w:rPr>
      </w:pPr>
    </w:p>
    <w:p w14:paraId="3C301277" w14:textId="79421AB2" w:rsidR="009D772B" w:rsidRPr="00B403CF" w:rsidRDefault="009D772B" w:rsidP="00456ABB">
      <w:pPr>
        <w:pStyle w:val="Default"/>
        <w:jc w:val="both"/>
        <w:rPr>
          <w:rFonts w:ascii="Times New Roman" w:hAnsi="Times New Roman" w:cs="Times New Roman"/>
          <w:color w:val="000000" w:themeColor="text1"/>
          <w:sz w:val="22"/>
          <w:szCs w:val="22"/>
        </w:rPr>
      </w:pPr>
      <w:r w:rsidRPr="00B403CF">
        <w:rPr>
          <w:rFonts w:ascii="Times New Roman" w:hAnsi="Times New Roman" w:cs="Times New Roman"/>
          <w:color w:val="000000" w:themeColor="text1"/>
          <w:sz w:val="22"/>
          <w:szCs w:val="22"/>
        </w:rPr>
        <w:t xml:space="preserve">    </w:t>
      </w:r>
      <w:r w:rsidR="00B74B2A" w:rsidRPr="00B403CF">
        <w:rPr>
          <w:rFonts w:ascii="Times New Roman" w:hAnsi="Times New Roman" w:cs="Times New Roman"/>
          <w:color w:val="000000" w:themeColor="text1"/>
          <w:sz w:val="22"/>
          <w:szCs w:val="22"/>
        </w:rPr>
        <w:t xml:space="preserve"> </w:t>
      </w:r>
      <w:r w:rsidR="005B7F76" w:rsidRPr="00B403CF">
        <w:rPr>
          <w:rFonts w:ascii="Times New Roman" w:hAnsi="Times New Roman" w:cs="Times New Roman"/>
          <w:color w:val="000000" w:themeColor="text1"/>
          <w:sz w:val="22"/>
          <w:szCs w:val="22"/>
        </w:rPr>
        <w:t xml:space="preserve"> </w:t>
      </w:r>
      <w:r w:rsidR="00065A8B" w:rsidRPr="00B403CF">
        <w:rPr>
          <w:rFonts w:ascii="Times New Roman" w:hAnsi="Times New Roman" w:cs="Times New Roman"/>
          <w:color w:val="000000" w:themeColor="text1"/>
          <w:sz w:val="22"/>
          <w:szCs w:val="22"/>
        </w:rPr>
        <w:t xml:space="preserve"> </w:t>
      </w:r>
      <w:r w:rsidR="00531FB2" w:rsidRPr="00B403CF">
        <w:rPr>
          <w:rFonts w:ascii="Times New Roman" w:hAnsi="Times New Roman" w:cs="Times New Roman"/>
          <w:color w:val="000000" w:themeColor="text1"/>
          <w:sz w:val="22"/>
          <w:szCs w:val="22"/>
        </w:rPr>
        <w:t xml:space="preserve"> </w:t>
      </w:r>
      <w:r w:rsidR="00433CBF">
        <w:rPr>
          <w:rFonts w:ascii="Times New Roman" w:hAnsi="Times New Roman" w:cs="Times New Roman"/>
          <w:color w:val="000000" w:themeColor="text1"/>
          <w:sz w:val="22"/>
          <w:szCs w:val="22"/>
        </w:rPr>
        <w:tab/>
      </w:r>
      <w:r w:rsidRPr="00B403CF">
        <w:rPr>
          <w:rFonts w:ascii="Times New Roman" w:hAnsi="Times New Roman" w:cs="Times New Roman"/>
          <w:color w:val="000000" w:themeColor="text1"/>
          <w:sz w:val="22"/>
          <w:szCs w:val="22"/>
        </w:rPr>
        <w:t xml:space="preserve">Pozivamo vas na sudjelovanje u postupku Savjetovanja, za koju potrebu vam je na raspolaganju utvrđeni </w:t>
      </w:r>
      <w:r w:rsidR="00433CBF">
        <w:rPr>
          <w:rFonts w:ascii="Times New Roman" w:hAnsi="Times New Roman" w:cs="Times New Roman"/>
          <w:color w:val="000000" w:themeColor="text1"/>
          <w:sz w:val="22"/>
          <w:szCs w:val="22"/>
        </w:rPr>
        <w:t xml:space="preserve">Nacrt </w:t>
      </w:r>
      <w:r w:rsidR="00433CBF" w:rsidRPr="00433CBF">
        <w:rPr>
          <w:rFonts w:ascii="Times New Roman" w:hAnsi="Times New Roman" w:cs="Times New Roman"/>
          <w:color w:val="000000" w:themeColor="text1"/>
          <w:sz w:val="22"/>
          <w:szCs w:val="22"/>
        </w:rPr>
        <w:t xml:space="preserve">Odluke o raspoređivanju sredstava za financiranje političkih stranaka iz Proračuna Osječko-baranjske županije za 2023. godinu </w:t>
      </w:r>
      <w:r w:rsidRPr="00B403CF">
        <w:rPr>
          <w:rFonts w:ascii="Times New Roman" w:hAnsi="Times New Roman" w:cs="Times New Roman"/>
          <w:color w:val="000000" w:themeColor="text1"/>
          <w:sz w:val="22"/>
          <w:szCs w:val="22"/>
        </w:rPr>
        <w:t>i Obrazac sudjelovanja u savjetovanju.</w:t>
      </w:r>
    </w:p>
    <w:p w14:paraId="01638377" w14:textId="61B7136B" w:rsidR="009D772B" w:rsidRPr="00B403CF" w:rsidRDefault="009D772B" w:rsidP="00456ABB">
      <w:pPr>
        <w:pStyle w:val="Default"/>
        <w:jc w:val="both"/>
        <w:rPr>
          <w:rFonts w:ascii="Times New Roman" w:hAnsi="Times New Roman" w:cs="Times New Roman"/>
          <w:color w:val="000000" w:themeColor="text1"/>
          <w:sz w:val="22"/>
          <w:szCs w:val="22"/>
        </w:rPr>
      </w:pPr>
    </w:p>
    <w:p w14:paraId="1F5B492B" w14:textId="77777777" w:rsidR="00433CBF" w:rsidRDefault="00433CBF" w:rsidP="00E208AE">
      <w:pPr>
        <w:pStyle w:val="Default"/>
        <w:numPr>
          <w:ilvl w:val="0"/>
          <w:numId w:val="1"/>
        </w:numPr>
        <w:jc w:val="both"/>
        <w:rPr>
          <w:rFonts w:ascii="Times New Roman" w:hAnsi="Times New Roman" w:cs="Times New Roman"/>
          <w:color w:val="000000" w:themeColor="text1"/>
          <w:sz w:val="22"/>
          <w:szCs w:val="22"/>
        </w:rPr>
      </w:pPr>
      <w:r w:rsidRPr="00433CBF">
        <w:rPr>
          <w:rFonts w:ascii="Times New Roman" w:hAnsi="Times New Roman" w:cs="Times New Roman"/>
          <w:color w:val="000000" w:themeColor="text1"/>
          <w:sz w:val="22"/>
          <w:szCs w:val="22"/>
        </w:rPr>
        <w:t xml:space="preserve">Nacrt Odluke o raspoređivanju sredstava za financiranje političkih stranaka iz Proračuna Osječko-baranjske županije za 2023. godinu </w:t>
      </w:r>
    </w:p>
    <w:p w14:paraId="70A36B52" w14:textId="400F206A" w:rsidR="00006514" w:rsidRPr="00B403CF" w:rsidRDefault="009D772B" w:rsidP="00E208AE">
      <w:pPr>
        <w:pStyle w:val="Default"/>
        <w:numPr>
          <w:ilvl w:val="0"/>
          <w:numId w:val="1"/>
        </w:numPr>
        <w:jc w:val="both"/>
        <w:rPr>
          <w:rFonts w:ascii="Times New Roman" w:hAnsi="Times New Roman" w:cs="Times New Roman"/>
          <w:color w:val="000000" w:themeColor="text1"/>
          <w:sz w:val="22"/>
          <w:szCs w:val="22"/>
        </w:rPr>
      </w:pPr>
      <w:r w:rsidRPr="00B403CF">
        <w:rPr>
          <w:rFonts w:ascii="Times New Roman" w:hAnsi="Times New Roman" w:cs="Times New Roman"/>
          <w:color w:val="000000" w:themeColor="text1"/>
          <w:sz w:val="22"/>
          <w:szCs w:val="22"/>
        </w:rPr>
        <w:t>Obrazac sudjelovanja u savjetovanj</w:t>
      </w:r>
      <w:r w:rsidR="00006514" w:rsidRPr="00B403CF">
        <w:rPr>
          <w:rFonts w:ascii="Times New Roman" w:hAnsi="Times New Roman" w:cs="Times New Roman"/>
          <w:color w:val="000000" w:themeColor="text1"/>
          <w:sz w:val="22"/>
          <w:szCs w:val="22"/>
        </w:rPr>
        <w:t>u</w:t>
      </w:r>
    </w:p>
    <w:sectPr w:rsidR="00006514" w:rsidRPr="00B40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5C10"/>
    <w:multiLevelType w:val="hybridMultilevel"/>
    <w:tmpl w:val="7E88B058"/>
    <w:lvl w:ilvl="0" w:tplc="923476E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912631"/>
    <w:multiLevelType w:val="hybridMultilevel"/>
    <w:tmpl w:val="00F2A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4B5256"/>
    <w:multiLevelType w:val="hybridMultilevel"/>
    <w:tmpl w:val="BD2CF510"/>
    <w:lvl w:ilvl="0" w:tplc="E8E2D9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0"/>
    <w:rsid w:val="00006514"/>
    <w:rsid w:val="00037240"/>
    <w:rsid w:val="00045AB3"/>
    <w:rsid w:val="000469FD"/>
    <w:rsid w:val="00052F87"/>
    <w:rsid w:val="00065A8B"/>
    <w:rsid w:val="00072AAD"/>
    <w:rsid w:val="0008408A"/>
    <w:rsid w:val="0008659C"/>
    <w:rsid w:val="000D2BF5"/>
    <w:rsid w:val="00137B30"/>
    <w:rsid w:val="00192D21"/>
    <w:rsid w:val="001B13FD"/>
    <w:rsid w:val="001B2B0E"/>
    <w:rsid w:val="001B339B"/>
    <w:rsid w:val="001B4389"/>
    <w:rsid w:val="001C78BF"/>
    <w:rsid w:val="001E78E2"/>
    <w:rsid w:val="001E7CE2"/>
    <w:rsid w:val="001F463C"/>
    <w:rsid w:val="0021164C"/>
    <w:rsid w:val="00264D9D"/>
    <w:rsid w:val="002A0224"/>
    <w:rsid w:val="002E01B3"/>
    <w:rsid w:val="00300199"/>
    <w:rsid w:val="0030161A"/>
    <w:rsid w:val="00332226"/>
    <w:rsid w:val="00332AC6"/>
    <w:rsid w:val="00360434"/>
    <w:rsid w:val="00363BF1"/>
    <w:rsid w:val="00372632"/>
    <w:rsid w:val="00383A27"/>
    <w:rsid w:val="00393652"/>
    <w:rsid w:val="00397C2B"/>
    <w:rsid w:val="003A60F3"/>
    <w:rsid w:val="0042342D"/>
    <w:rsid w:val="00433CBF"/>
    <w:rsid w:val="004400B1"/>
    <w:rsid w:val="004459A3"/>
    <w:rsid w:val="00450B68"/>
    <w:rsid w:val="00456ABB"/>
    <w:rsid w:val="00462CD1"/>
    <w:rsid w:val="004869C8"/>
    <w:rsid w:val="00494B6F"/>
    <w:rsid w:val="004A3C7B"/>
    <w:rsid w:val="004A51AC"/>
    <w:rsid w:val="004B05D4"/>
    <w:rsid w:val="004B6799"/>
    <w:rsid w:val="004F5729"/>
    <w:rsid w:val="0050167D"/>
    <w:rsid w:val="005150E4"/>
    <w:rsid w:val="00531FB2"/>
    <w:rsid w:val="00555AC2"/>
    <w:rsid w:val="005671CC"/>
    <w:rsid w:val="00580314"/>
    <w:rsid w:val="0059023B"/>
    <w:rsid w:val="0059290B"/>
    <w:rsid w:val="005B41C2"/>
    <w:rsid w:val="005B7F76"/>
    <w:rsid w:val="006C1A3A"/>
    <w:rsid w:val="0072004F"/>
    <w:rsid w:val="00746C38"/>
    <w:rsid w:val="00770393"/>
    <w:rsid w:val="007A0330"/>
    <w:rsid w:val="007A1EC2"/>
    <w:rsid w:val="007A2F45"/>
    <w:rsid w:val="007B3ACB"/>
    <w:rsid w:val="008806F5"/>
    <w:rsid w:val="00880BE0"/>
    <w:rsid w:val="008D7331"/>
    <w:rsid w:val="008F692F"/>
    <w:rsid w:val="00902BA9"/>
    <w:rsid w:val="00920B31"/>
    <w:rsid w:val="009B1350"/>
    <w:rsid w:val="009C05F2"/>
    <w:rsid w:val="009C1326"/>
    <w:rsid w:val="009D1753"/>
    <w:rsid w:val="009D772B"/>
    <w:rsid w:val="00A26F37"/>
    <w:rsid w:val="00A526E5"/>
    <w:rsid w:val="00A85CC7"/>
    <w:rsid w:val="00A915D5"/>
    <w:rsid w:val="00AD709A"/>
    <w:rsid w:val="00AE0991"/>
    <w:rsid w:val="00B03793"/>
    <w:rsid w:val="00B13804"/>
    <w:rsid w:val="00B16279"/>
    <w:rsid w:val="00B31877"/>
    <w:rsid w:val="00B403CF"/>
    <w:rsid w:val="00B74B2A"/>
    <w:rsid w:val="00B81203"/>
    <w:rsid w:val="00B91BDB"/>
    <w:rsid w:val="00BA25EA"/>
    <w:rsid w:val="00BD2A46"/>
    <w:rsid w:val="00BD2F3C"/>
    <w:rsid w:val="00C02793"/>
    <w:rsid w:val="00C255ED"/>
    <w:rsid w:val="00C932F4"/>
    <w:rsid w:val="00CA4B5E"/>
    <w:rsid w:val="00CB1C24"/>
    <w:rsid w:val="00CB4DA9"/>
    <w:rsid w:val="00CB6E8C"/>
    <w:rsid w:val="00CE7810"/>
    <w:rsid w:val="00D1142D"/>
    <w:rsid w:val="00D24686"/>
    <w:rsid w:val="00D91CC8"/>
    <w:rsid w:val="00DA6669"/>
    <w:rsid w:val="00DC2B6A"/>
    <w:rsid w:val="00E14CCE"/>
    <w:rsid w:val="00E208AE"/>
    <w:rsid w:val="00E20CCF"/>
    <w:rsid w:val="00E2270C"/>
    <w:rsid w:val="00E238BE"/>
    <w:rsid w:val="00E472F4"/>
    <w:rsid w:val="00E5382D"/>
    <w:rsid w:val="00E73FFD"/>
    <w:rsid w:val="00E75A76"/>
    <w:rsid w:val="00E91758"/>
    <w:rsid w:val="00EB71D5"/>
    <w:rsid w:val="00F036DD"/>
    <w:rsid w:val="00F102BD"/>
    <w:rsid w:val="00F14F87"/>
    <w:rsid w:val="00F26E97"/>
    <w:rsid w:val="00F32CB7"/>
    <w:rsid w:val="00F434A8"/>
    <w:rsid w:val="00F51FC5"/>
    <w:rsid w:val="00F6395E"/>
    <w:rsid w:val="00F74BB0"/>
    <w:rsid w:val="00F777BC"/>
    <w:rsid w:val="00FA2919"/>
    <w:rsid w:val="00FC27EE"/>
    <w:rsid w:val="00FD58B7"/>
    <w:rsid w:val="00FE6E19"/>
    <w:rsid w:val="00FF2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4E3"/>
  <w15:chartTrackingRefBased/>
  <w15:docId w15:val="{96EDDAC2-37B4-44E3-8D37-CDA43231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9B"/>
    <w:pPr>
      <w:spacing w:after="0" w:line="240" w:lineRule="auto"/>
      <w:jc w:val="both"/>
    </w:pPr>
    <w:rPr>
      <w:rFonts w:ascii="Times New Roman" w:eastAsia="Times New Roman"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0BE0"/>
    <w:pPr>
      <w:spacing w:after="0" w:line="240" w:lineRule="auto"/>
    </w:pPr>
  </w:style>
  <w:style w:type="paragraph" w:customStyle="1" w:styleId="Default">
    <w:name w:val="Default"/>
    <w:rsid w:val="00A26F37"/>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Tijeloteksta2">
    <w:name w:val="Body Text 2"/>
    <w:basedOn w:val="Normal"/>
    <w:link w:val="Tijeloteksta2Char"/>
    <w:uiPriority w:val="99"/>
    <w:unhideWhenUsed/>
    <w:rsid w:val="007A2F45"/>
    <w:pPr>
      <w:spacing w:after="120" w:line="480" w:lineRule="auto"/>
    </w:pPr>
  </w:style>
  <w:style w:type="character" w:customStyle="1" w:styleId="Tijeloteksta2Char">
    <w:name w:val="Tijelo teksta 2 Char"/>
    <w:basedOn w:val="Zadanifontodlomka"/>
    <w:link w:val="Tijeloteksta2"/>
    <w:uiPriority w:val="99"/>
    <w:rsid w:val="007A2F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267F-705A-440F-91F0-4BA7E256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Šleder</dc:creator>
  <cp:keywords/>
  <dc:description/>
  <cp:lastModifiedBy>Mateja Matas</cp:lastModifiedBy>
  <cp:revision>4</cp:revision>
  <cp:lastPrinted>2021-10-11T08:32:00Z</cp:lastPrinted>
  <dcterms:created xsi:type="dcterms:W3CDTF">2022-11-23T11:54:00Z</dcterms:created>
  <dcterms:modified xsi:type="dcterms:W3CDTF">2022-11-24T14:07:00Z</dcterms:modified>
</cp:coreProperties>
</file>